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20 февраля 2014 Автор: Алина Михайлова</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По данным Генеральной прокуратуры РФ в 2013 году рост подростковой преступности в Москве увеличился на 24,1%. При этом почти на 40% возросло количество совершенных несовершеннолетними краж, грабежей и разбоев. Чем вызван такой всплеск детской преступности и какие имеются пути его преодоления, обсудили члены Общественной палаты РФ на экстренном расширенном заседании Комиссии по проблемам безопасности граждан и взаимодействию с системой судебно-правоохранительных органов, состоявшемся в середине февраля 2014 года.  </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 </w:t>
      </w:r>
    </w:p>
    <w:p w:rsidR="00396386" w:rsidRPr="00396386" w:rsidRDefault="00396386" w:rsidP="00396386">
      <w:pPr>
        <w:spacing w:before="300" w:after="150"/>
        <w:outlineLvl w:val="2"/>
        <w:rPr>
          <w:rFonts w:ascii="Helvetica Neue" w:eastAsia="Times New Roman" w:hAnsi="Helvetica Neue" w:cs="Times New Roman"/>
          <w:color w:val="333333"/>
          <w:sz w:val="36"/>
          <w:szCs w:val="36"/>
          <w:lang w:eastAsia="ru-RU"/>
        </w:rPr>
      </w:pPr>
      <w:r w:rsidRPr="00396386">
        <w:rPr>
          <w:rFonts w:ascii="Helvetica Neue" w:eastAsia="Times New Roman" w:hAnsi="Helvetica Neue" w:cs="Times New Roman"/>
          <w:color w:val="333333"/>
          <w:sz w:val="36"/>
          <w:szCs w:val="36"/>
          <w:lang w:eastAsia="ru-RU"/>
        </w:rPr>
        <w:t>Причина № 1: слабая профилактика правонарушений среди несовершеннолетних</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Под профилактикой безнадзорности и правонарушений несовершеннолетних понимают систему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(ст. 1 Федерального закона от 24 июня 1999 г. № 120-ФЗ "Об основах системы профилактики безнадзорности и правонарушений несовершеннолетних").</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По данным ГУ МВД России по г. Москве за 2013 год в целях профилактики безнадзорности и правонарушений несовершеннолетних было проведено 1884 мероприятия. В частности, в образовательных учреждениях города Москвы было прочитано свыше 15 тыс. лекций по профилактике преступлений, о вреде наркомании, токсикомании и алкоголизма. За указанный период ГУ МВД России по г. Москве совершило 5 комплексных оперативно-профилактических операций "Подросток" и 114 специализированных рейдов. В ходе мероприятий в территориальные отделы МВД России по районам г. Москвы было доставлено 13 870 несовершеннолетних, привлечено к административной ответственности 6025 родителей и 3591 подросток.</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Однако не стоит забывать, что проблема профилактики правонарушений среди несовершеннолетних – это комплексная проблема, и она касается не только правоохранительных органов, но и всех субъектов профилактики (в том числе комиссий по делам несовершеннолетних и защите их прав, органов управления социальной защитой населения, органов опеки и попечительства и т.д.). "Правоохранители не обязаны воспитывать наших детей. Правоохранители – это те люди, которые могут отсигналить о проблемах, из-за которых дети оказались в трудной ситуации. Мы же перевешиваем всю ответственность за профилактику на силовые структуры. Посмотрите, у нас всегда спрос с прокуратуры, с МВД России. Конечно, МВД России курирует комиссию о профилактике правонарушений и старается что-то предпринять, но очевидно, что это не головное ведомство, которое должно так или иначе формировать политику в этой области. Мы должны выстроить систему профилактики общественных структур неправоохранительного характера", – заявила Ольга Костина, заместитель председателя Комиссии Общественной палаты РФ по проблемам безопасности граждан и взаимодействию с системой судебно-правоохранительных органов, председатель Правления Межрегиональной правозащитной общественной организации "Сопротивление".</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 </w:t>
      </w:r>
    </w:p>
    <w:p w:rsidR="00396386" w:rsidRPr="00396386" w:rsidRDefault="00396386" w:rsidP="00396386">
      <w:pPr>
        <w:spacing w:before="300" w:after="150"/>
        <w:outlineLvl w:val="2"/>
        <w:rPr>
          <w:rFonts w:ascii="Helvetica Neue" w:eastAsia="Times New Roman" w:hAnsi="Helvetica Neue" w:cs="Times New Roman"/>
          <w:color w:val="333333"/>
          <w:sz w:val="36"/>
          <w:szCs w:val="36"/>
          <w:lang w:eastAsia="ru-RU"/>
        </w:rPr>
      </w:pPr>
      <w:r w:rsidRPr="00396386">
        <w:rPr>
          <w:rFonts w:ascii="Helvetica Neue" w:eastAsia="Times New Roman" w:hAnsi="Helvetica Neue" w:cs="Times New Roman"/>
          <w:color w:val="333333"/>
          <w:sz w:val="36"/>
          <w:szCs w:val="36"/>
          <w:lang w:eastAsia="ru-RU"/>
        </w:rPr>
        <w:t>Причина № 2: плохая организация общественной работы с несовершеннолетними</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 xml:space="preserve">По данным Генеральной прокуратуры РФ около 75% несовершеннолетних, совершивших преступления в 2013 году, – учащиеся и студенты. В связи с этим представляется логичным </w:t>
      </w:r>
      <w:r w:rsidRPr="00396386">
        <w:rPr>
          <w:rFonts w:ascii="Helvetica Neue" w:eastAsia="Times New Roman" w:hAnsi="Helvetica Neue" w:cs="Times New Roman"/>
          <w:color w:val="333333"/>
          <w:sz w:val="21"/>
          <w:szCs w:val="21"/>
          <w:lang w:eastAsia="ru-RU"/>
        </w:rPr>
        <w:lastRenderedPageBreak/>
        <w:t>создание в учебных заведениях специальных органов, способствующих формированию правосознания подростков и предупреждению совершения парвонарушений.</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В рамках реализации плана мероприятий МВД России по выполнению Государственной программы "Патриотическое воспитание граждан Российской Федерации на 2011-2015 годы" во многих образовательных учреждениях созданы отряды "Юные друзья полиции". Указанные отряды имеют правоохранительную направленность и ставят основной задачей профилактику правонарушений несовершеннолетних.</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Хороший опыт работы с проблемными подростками показывают созданные во многих учебных учреждениях "Службы примирения". Урегулирование спора при помощи этой службы напоминает медиацию: ученики разбирают конфликты между своими сверстниками и ребятами из младших классов. В проекте принимают участие школьники средних и старших классов, а руководит процессом социальный педагог, прошедший тренинг по восстановительной медиации. "Не акции, и не лекции, а медиация должна быть первичной основой профилактики", – считает Олег Зыков, директор Института наркологического здоровья нации при Общественной палате РФ. Однако торопиться с введением обязательной "Службы примирения" в каждом учебном заведении не стоит. Нодари Хананашвили, к. ю. н., член Общественного совета города Москвы так отзывается о школьной медиации: "Было бы серьезной ошибкой, если бы мы завтра распорядились создать по всей России школьные "Службы примирения". Послезавтра у нас отчитались бы, что службы созданы, только на деле ничего не произойдет. Очень важно выстраивать эту работу осторожно, ведь это своего рода социальное садовничество, садоводство, очень аккуратное и очень тонкое".</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Порой общественные формирования по работе с несовершеннолетними имеют очень серьезный профилактический эффект. Такие органы, как "Совет отцов" и "Совет бабушек" создаются в целях активизации участия родительской общественности в организации эффективной работы по предупреждению правонарушений среди несовершеннолетних. В частности, "Школьный совет отцов" организует профилактическую работу с семьями, состоящими на учете. "Школьный совет бабушек" – орган общественного объединения, созданный в целях содействия семье и школе в осуществлении образовательного процесса, развития, воспитания и защиты школьников и обучающихся. Указанные органы помогают сформировать у несовершеннолетних уважение к общечеловеческим ценностям: морали, нравственности, культуре поведения.</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"Советы профилактики правонарушений" в образовательных учреждениях помогают комплексно решать проблемы подростков. При работе указанных советов формируется единый подход к проблемам профилактики безнадзорности и правонарушений несовершеннолетних, защищаются права подростков, осуществляется их социальная реабилитация, адаптация и коррекция.</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Безусловно, указанные выше сообщества оказывают благотворное влияние на подростков, но основную воспитательную функцию осуществляют учителя и родители несовершеннолетних. И если государство не может заставить родителя регулярно проводить с детьми воспитательные беседы, обучить его основам нравственности и толерантности, выработать у учащегося стройкую неприязнь к преступной среде, то вменить это в обязанность образовательного учреждения – задача реальная.</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 </w:t>
      </w:r>
    </w:p>
    <w:p w:rsidR="00396386" w:rsidRPr="00396386" w:rsidRDefault="00396386" w:rsidP="00396386">
      <w:pPr>
        <w:spacing w:before="300" w:after="150"/>
        <w:outlineLvl w:val="2"/>
        <w:rPr>
          <w:rFonts w:ascii="Helvetica Neue" w:eastAsia="Times New Roman" w:hAnsi="Helvetica Neue" w:cs="Times New Roman"/>
          <w:color w:val="333333"/>
          <w:sz w:val="36"/>
          <w:szCs w:val="36"/>
          <w:lang w:eastAsia="ru-RU"/>
        </w:rPr>
      </w:pPr>
      <w:r w:rsidRPr="00396386">
        <w:rPr>
          <w:rFonts w:ascii="Helvetica Neue" w:eastAsia="Times New Roman" w:hAnsi="Helvetica Neue" w:cs="Times New Roman"/>
          <w:color w:val="333333"/>
          <w:sz w:val="36"/>
          <w:szCs w:val="36"/>
          <w:lang w:eastAsia="ru-RU"/>
        </w:rPr>
        <w:t>Причина № 3: отсутствие воспитательной функции в системе обучения</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 xml:space="preserve">"Система образования декларирует, что ее главная задача – учить и воспитывать, – напоминает член Общественной палаты РФ Сергей Симак. – На самом деле вся система образования в России ориентирована на дрессировку, на натаскивание на знания. Воспитание при всех многочисленных декларациях остается "под ковром". Мы неоднократно этот вопрос поднимали, но на что всегда будет ориентирован учитель и </w:t>
      </w:r>
      <w:r w:rsidRPr="00396386">
        <w:rPr>
          <w:rFonts w:ascii="Helvetica Neue" w:eastAsia="Times New Roman" w:hAnsi="Helvetica Neue" w:cs="Times New Roman"/>
          <w:color w:val="333333"/>
          <w:sz w:val="21"/>
          <w:szCs w:val="21"/>
          <w:lang w:eastAsia="ru-RU"/>
        </w:rPr>
        <w:lastRenderedPageBreak/>
        <w:t>директор? На те показатели, которые у него проверяют. Что у него проверяют? ЕГЭ. Все остальное не проверяют, это не целевые показатели".</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При этом будет не лишним отметить, что п. 1 ст. 2 Федерального закона от 29 декабря 2012 г. № 273-ФЗ "Об образовании в Российской Федерации" определяет образование как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"В школах вообще убрали систему воспитания. Закрыт вход для патриотических клубов. Никто не работает с преподавателями", – подчеркнул член Общественной палаты РФ Антон Цветков.</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В отношении некоторых трудных подростков необходима организация оказания психологической помощи. "Линия со школьным психологом не выстроена, ее просто не существует, – утверждает уполномоченный по правам ребенка в городе Москве Евгений Бунимович. – Посмотрите рейтинги школ – это ЕГЭ, ГИА и т. д. А ведь рейтинг школ, это не пустой звук: это гранты, дополнительные выплаты учителям и всем остальным. Мы можем много говорить красивых слов о подростке, о возрастной физиологии, но если все знают, что за это школа получает дополнительное финансирование, за это получают поощрения учителя и т. д., они и будут заниматься прежде всего предметниками. Мы можем говорить, что нужно отправлять врачей, психологов на переподготовку, но школы, которые получают на это деньги, будут отправлять математиков, учителей русского языка и литературы, потому что это обязательные экзамены. Когда мы оцениваем школы, то давайте посмотрим, что за атмосфера в этой школе, что происходит с ее детьми после обязательных занятий. Это все должно быть вписано в отчетный критерий, а не только выпускной экзамен или какой-то еще".</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При проведении независимой оценки качества образования помимо мониторинга общей напряженности в школе, наличия факультативных занятий и досуговых центров не будет лишним включить оценку системы безопасности учебных заведений, ведь согласно п. 2 ч. 6 ст. 28 Федерального закона от 29 декабря 2012 г. № 273-ФЗ "Об образовании в Российской Федерации" создание безопасных условий обучения является обязанностью образовательной организации.</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 </w:t>
      </w:r>
    </w:p>
    <w:p w:rsidR="00396386" w:rsidRPr="00396386" w:rsidRDefault="00396386" w:rsidP="00396386">
      <w:pPr>
        <w:spacing w:before="300" w:after="150"/>
        <w:outlineLvl w:val="2"/>
        <w:rPr>
          <w:rFonts w:ascii="Helvetica Neue" w:eastAsia="Times New Roman" w:hAnsi="Helvetica Neue" w:cs="Times New Roman"/>
          <w:color w:val="333333"/>
          <w:sz w:val="36"/>
          <w:szCs w:val="36"/>
          <w:lang w:eastAsia="ru-RU"/>
        </w:rPr>
      </w:pPr>
      <w:r w:rsidRPr="00396386">
        <w:rPr>
          <w:rFonts w:ascii="Helvetica Neue" w:eastAsia="Times New Roman" w:hAnsi="Helvetica Neue" w:cs="Times New Roman"/>
          <w:color w:val="333333"/>
          <w:sz w:val="36"/>
          <w:szCs w:val="36"/>
          <w:lang w:eastAsia="ru-RU"/>
        </w:rPr>
        <w:t>Причина № 4: недостаточная организация системы безопасности учебных заведений</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3 февраля 2014 года в московской школе № 263 произошел трагический случай. Учащийся 10-го класса, угрожая оружием охраннику, зашёл в кабинет на первом этаже, в котором шёл урок географии, захватил в заложники своих одноклассников и убил двух человек – учителя и полицейского. Абсолютно очевидно, что не из-за слабой физической подготовки школьного охранника и не из-за отсутствия у него боевого пистолета подросток решился на совершение преступления. Однако надлежаще организованная системы безопасности способна остановить несовершеннолетнего нарушителя, а самое главное – защитить невиновных людей, оказавшихся жертвами преступника.</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 xml:space="preserve">Владимир Слепак, член Общественной палаты РФ так высказался о проблеме: "У нас есть вообще система безопасности в школах? Ее нету. Я отец пятерых детей, регулярно вожу их в школу и наблюдаю людей, не похожих ни на охранников, ни на сторожей. Это вахтеры, которые готовы работать за 10 000-12 000 руб. Хотите сделать систему безопасности – пожалуйста, есть система вневедомственной охраны. Сегодня те люди, которые работают в режиме ЧОПа, обязательно должны иметь подготовку, пройти полицейскую или другую службу. Во всем мире создаются органы резерва, которые сегодня обеспечивают охрану детских учебных учреждений. И по-моему, мы должны принять вот эти первоочередные меры, чтобы защитить наших детей. Надо создать условия для обеспечения комплексной безопасности детей на всей территори нашей страны". Помимо этого, Владимир Слепак выступил за необходимость создания во всех учебных заведениях паспортов безопасности </w:t>
      </w:r>
      <w:r w:rsidRPr="00396386">
        <w:rPr>
          <w:rFonts w:ascii="Helvetica Neue" w:eastAsia="Times New Roman" w:hAnsi="Helvetica Neue" w:cs="Times New Roman"/>
          <w:color w:val="333333"/>
          <w:sz w:val="21"/>
          <w:szCs w:val="21"/>
          <w:lang w:eastAsia="ru-RU"/>
        </w:rPr>
        <w:lastRenderedPageBreak/>
        <w:t>(официальной информационно-справочной документации, которая предназначена для определения готовности к локализации и ликвидации чрезвычайных ситуаций, уменьшению рисков их возникновения, а также смягчению последствий) с возможностью их утверждения и проверки родителями учащихся.</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 </w:t>
      </w:r>
    </w:p>
    <w:p w:rsidR="00396386" w:rsidRPr="00396386" w:rsidRDefault="00396386" w:rsidP="00396386">
      <w:pPr>
        <w:spacing w:before="300" w:after="150"/>
        <w:outlineLvl w:val="2"/>
        <w:rPr>
          <w:rFonts w:ascii="Helvetica Neue" w:eastAsia="Times New Roman" w:hAnsi="Helvetica Neue" w:cs="Times New Roman"/>
          <w:color w:val="333333"/>
          <w:sz w:val="36"/>
          <w:szCs w:val="36"/>
          <w:lang w:eastAsia="ru-RU"/>
        </w:rPr>
      </w:pPr>
      <w:r w:rsidRPr="00396386">
        <w:rPr>
          <w:rFonts w:ascii="Helvetica Neue" w:eastAsia="Times New Roman" w:hAnsi="Helvetica Neue" w:cs="Times New Roman"/>
          <w:color w:val="333333"/>
          <w:sz w:val="36"/>
          <w:szCs w:val="36"/>
          <w:lang w:eastAsia="ru-RU"/>
        </w:rPr>
        <w:t>Причина № 5: проблемы межведомственного взаимодействия</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органы государственной власти субъектов федерации, органы местного самоуправления,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(ч. 1 ст. 4 Федерального закона от 24 июня 1999 г. № 120-ФЗ "Об основах системы профилактики безнадзорности и правонарушений несовершеннолетних"). А это значит, что для организации эффективной работы по профилактике подростковой преступности необходимо взаимодействие всех указанных выше органов.</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"Мы регулярно собираем представителей Минобрнауки России, Минздрава России, ФСКН России, комиссий по делам несовершеннолетних и защите их прав. В каждом субъекте РФ мы проводим совещания и семинары, на которых идет обмен опытом работы", – отчитался начальник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МВД России Юрий Демидов. И тем не менее, недостаточное межведомственное взаимодействие является одним из важнейших факторов увеличения роста преступности среди несовершеннолетних. "Если вы занимаете нишу в своем направлении, вы можете сколько угодно это делать, но толку от этого не будет, пока вы не начнете взаимодействовать с другими органами", – высказал свою позицию Анатолий Кучерена, председатель Комиссии Общественной палаты РФ по проблемам безопасности граждан и взаимодействию с системой судебно-правоохранительных органов.</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 </w:t>
      </w:r>
    </w:p>
    <w:p w:rsidR="00396386" w:rsidRPr="00396386" w:rsidRDefault="00396386" w:rsidP="00396386">
      <w:pPr>
        <w:spacing w:before="300" w:after="150"/>
        <w:outlineLvl w:val="2"/>
        <w:rPr>
          <w:rFonts w:ascii="Helvetica Neue" w:eastAsia="Times New Roman" w:hAnsi="Helvetica Neue" w:cs="Times New Roman"/>
          <w:color w:val="333333"/>
          <w:sz w:val="36"/>
          <w:szCs w:val="36"/>
          <w:lang w:eastAsia="ru-RU"/>
        </w:rPr>
      </w:pPr>
      <w:r w:rsidRPr="00396386">
        <w:rPr>
          <w:rFonts w:ascii="Helvetica Neue" w:eastAsia="Times New Roman" w:hAnsi="Helvetica Neue" w:cs="Times New Roman"/>
          <w:color w:val="333333"/>
          <w:sz w:val="36"/>
          <w:szCs w:val="36"/>
          <w:lang w:eastAsia="ru-RU"/>
        </w:rPr>
        <w:t>Причина № 6: излишне мягкая ответственность за совершение преступления</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Напомним, что особенностям привлечения к уголовной ответственности несовершеннолетних посвящена глава 14 УК РФ. Несовершеннолетними признаются лица, которым ко времени совершения преступления исполнилось 14, но не исполнилось 18 лет.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(ст. 87 УК РФ).</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Некоторые правоприменители утверждают, что срок привлечения к уголовной ответственности необходимо снизить с 14 до 12 лет, а судам чаще использовать в качестве меры наказания к таким лицам ограничение и лишение свободы. Абсолютно противоположеной точки зрения об ответственности несовершеннолетних придерживается Олег Зыков: "Абсолютно мерзейшая тема – снижение возраста уголовной ответственности детей до 12 лет. Как это может быть в нашем государстве и обществе, где нет никакой системы? Это издевательство над детьми. Ни в коем случае нельзя снижать возраст уголовной ответственности, этот разговор должен быть прекращен".</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lastRenderedPageBreak/>
        <w:t> </w:t>
      </w:r>
    </w:p>
    <w:p w:rsidR="00396386" w:rsidRPr="00396386" w:rsidRDefault="00396386" w:rsidP="00396386">
      <w:pPr>
        <w:spacing w:before="300" w:after="150"/>
        <w:outlineLvl w:val="2"/>
        <w:rPr>
          <w:rFonts w:ascii="Helvetica Neue" w:eastAsia="Times New Roman" w:hAnsi="Helvetica Neue" w:cs="Times New Roman"/>
          <w:color w:val="333333"/>
          <w:sz w:val="36"/>
          <w:szCs w:val="36"/>
          <w:lang w:eastAsia="ru-RU"/>
        </w:rPr>
      </w:pPr>
      <w:r w:rsidRPr="00396386">
        <w:rPr>
          <w:rFonts w:ascii="Helvetica Neue" w:eastAsia="Times New Roman" w:hAnsi="Helvetica Neue" w:cs="Times New Roman"/>
          <w:color w:val="333333"/>
          <w:sz w:val="36"/>
          <w:szCs w:val="36"/>
          <w:lang w:eastAsia="ru-RU"/>
        </w:rPr>
        <w:t>Причина № 7: отсутствие системы пробации</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Пробация – форма условного осуждения, при которой суд направляет осужденного на определенный срок под наблюдение чиновника службы пробации, которому поручается осуществлять контроль за его поведением. Оставленному на свободе осужденному надлежит исполнять установленные приговором правила поведения (например, пройти курс обучения или лечения, отказаться от посещения определенных мест и встреч с определенными людьми, проживать по указанному адресу и т. д.). В настоящее время института пробации в нашей стране нет, хотя споры о его создании длятся уже несколько лет. Введение пробации в России предусматривает также создание специализированной службы исполнения наказаний, не связанных с лишением свободы.</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Многие общественные деятели (например, член Совета при Президенте РФ по развитию гражданского общества и правам человека Андрей Бабушкин, Олег Зыков) придерживаются мнения, что появление в России системы пробации поможет решить проблему подростковой преступности. "Я полагаю, что именно сейчас тот ключевой, поворотный момент, когда мы четко можем заявить руководству страны, что пробация входит в число важнейших приоритетов. Я убежден, что именно на пути пробации работа с трудным подростком в тот момент, когда он еще не совершил преступление, и работа с ним, когда он совершил маленькое преступление, но не совершил большого – это намного более плодотворный путь, чем повышение наказания" – высказался Андрей Бабушкин. </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По итогам проведения экстренного расширенного заседания Комиссии по проблемам безопасности граждан и взаимодействию с системой судебно-правоохранительных органов Общественная палата РФ подготовит рекомендации, которые будут направлены в Совет безопасности РФ с просьбой дать поручения различным ведомствам подготовить предложения и выработать регламент по профилактике работы с трудными подростками. </w:t>
      </w:r>
    </w:p>
    <w:p w:rsidR="00396386" w:rsidRPr="00396386" w:rsidRDefault="00396386" w:rsidP="00396386">
      <w:pPr>
        <w:spacing w:after="150"/>
        <w:rPr>
          <w:rFonts w:ascii="Helvetica Neue" w:eastAsia="Times New Roman" w:hAnsi="Helvetica Neue" w:cs="Times New Roman"/>
          <w:color w:val="333333"/>
          <w:sz w:val="21"/>
          <w:szCs w:val="21"/>
          <w:lang w:eastAsia="ru-RU"/>
        </w:rPr>
      </w:pPr>
      <w:r w:rsidRPr="00396386">
        <w:rPr>
          <w:rFonts w:ascii="Helvetica Neue" w:eastAsia="Times New Roman" w:hAnsi="Helvetica Neue" w:cs="Times New Roman"/>
          <w:color w:val="333333"/>
          <w:sz w:val="21"/>
          <w:szCs w:val="21"/>
          <w:lang w:eastAsia="ru-RU"/>
        </w:rPr>
        <w:t>ИА "ГАРАНТ"</w:t>
      </w:r>
    </w:p>
    <w:p w:rsidR="001326B1" w:rsidRDefault="00396386">
      <w:bookmarkStart w:id="0" w:name="_GoBack"/>
      <w:bookmarkEnd w:id="0"/>
    </w:p>
    <w:sectPr w:rsidR="001326B1" w:rsidSect="00AB7B2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86"/>
    <w:rsid w:val="00303C61"/>
    <w:rsid w:val="00396386"/>
    <w:rsid w:val="00AB7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A7E335-C2C3-454C-8218-11D3AD24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396386"/>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638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96386"/>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2403</Words>
  <Characters>13701</Characters>
  <Application>Microsoft Office Word</Application>
  <DocSecurity>0</DocSecurity>
  <Lines>114</Lines>
  <Paragraphs>32</Paragraphs>
  <ScaleCrop>false</ScaleCrop>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2021-09-15T11:01:00Z</dcterms:created>
  <dcterms:modified xsi:type="dcterms:W3CDTF">2021-09-15T11:02:00Z</dcterms:modified>
</cp:coreProperties>
</file>